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90" w:rsidRDefault="00547490" w:rsidP="00BB1CB9">
      <w:pPr>
        <w:pStyle w:val="NormalnyWeb"/>
        <w:spacing w:after="0"/>
      </w:pPr>
    </w:p>
    <w:tbl>
      <w:tblPr>
        <w:tblW w:w="93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4110"/>
        <w:gridCol w:w="993"/>
        <w:gridCol w:w="3402"/>
      </w:tblGrid>
      <w:tr w:rsidR="00547490" w:rsidRPr="00547490" w:rsidTr="00A4783D">
        <w:tc>
          <w:tcPr>
            <w:tcW w:w="93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5E7" w:rsidRDefault="00547490" w:rsidP="00A4783D">
            <w:pPr>
              <w:pStyle w:val="NormalnyWeb1"/>
              <w:spacing w:before="0" w:after="0"/>
              <w:ind w:left="1416" w:hanging="141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Akcesoria kamerowe do kamer filmowych</w:t>
            </w:r>
            <w:r w:rsidR="000D55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  <w:p w:rsidR="00547490" w:rsidRPr="00547490" w:rsidRDefault="000D55E7" w:rsidP="00A4783D">
            <w:pPr>
              <w:pStyle w:val="NormalnyWeb1"/>
              <w:spacing w:before="0" w:after="0"/>
              <w:ind w:left="1416" w:hanging="14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cenowy, opis przedmiotu zamówienia</w:t>
            </w:r>
          </w:p>
        </w:tc>
      </w:tr>
      <w:tr w:rsidR="00547490" w:rsidRPr="00547490" w:rsidTr="00547490">
        <w:tc>
          <w:tcPr>
            <w:tcW w:w="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7490" w:rsidRPr="00547490" w:rsidRDefault="00547490" w:rsidP="00A4783D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7490" w:rsidRPr="00547490" w:rsidRDefault="00547490" w:rsidP="00A4783D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7490" w:rsidRPr="00547490" w:rsidRDefault="00547490" w:rsidP="00A4783D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7490" w:rsidRPr="00547490" w:rsidRDefault="00547490" w:rsidP="00A4783D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7490" w:rsidRPr="00547490" w:rsidRDefault="00547490" w:rsidP="00A4783D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  <w:r w:rsidR="00D252F0">
              <w:rPr>
                <w:rFonts w:ascii="Arial" w:hAnsi="Arial" w:cs="Arial"/>
                <w:color w:val="000000"/>
                <w:sz w:val="22"/>
                <w:szCs w:val="22"/>
              </w:rPr>
              <w:t>, cena</w:t>
            </w:r>
            <w:r w:rsidR="00FF0EBA">
              <w:rPr>
                <w:rFonts w:ascii="Arial" w:hAnsi="Arial" w:cs="Arial"/>
                <w:color w:val="000000"/>
                <w:sz w:val="22"/>
                <w:szCs w:val="22"/>
              </w:rPr>
              <w:t xml:space="preserve"> zł brutto</w:t>
            </w:r>
          </w:p>
        </w:tc>
      </w:tr>
      <w:tr w:rsidR="00547490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Konwerter sygnału SDI na HDMI 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cech użytkowe :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obsługa sygnałów SD, HD i 3G SDI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możliwości zasilania z akumulatora lub zasilacza sieciowego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wbudowany akumulator wewnętrzny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wbudowany generator audio-wideo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wiej sygnału SDI przelotowe </w:t>
            </w:r>
          </w:p>
          <w:p w:rsidR="00547490" w:rsidRPr="00547490" w:rsidRDefault="00547490" w:rsidP="00547490">
            <w:pPr>
              <w:pStyle w:val="NormalnyWeb1"/>
              <w:tabs>
                <w:tab w:val="left" w:pos="86"/>
              </w:tabs>
              <w:snapToGrid w:val="0"/>
              <w:spacing w:before="0"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54749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A2" w:rsidRPr="00547490" w:rsidRDefault="00F207A2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47490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Konwerter sygnału HDMI na SDI 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cechy użytkowe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left" w:pos="86"/>
                <w:tab w:val="num" w:pos="370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obsługa sygnałów SD, HD i HD3G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wbudowany generator audio-wideo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możliwość zasilania z akumulatora wewnętrznego, zewnętrznego lub zasilacza sieciowego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54749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47490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Rekorder dyskowy (przykładowy model Samurai Blade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Atomos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Cech użytkowe i istotne parametry: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left" w:pos="239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zapisywanie sygnału HD z kodekiem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w skalowanej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jakści</w:t>
            </w:r>
            <w:proofErr w:type="spellEnd"/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Zapis na wymiennych dyskach SSD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sygnału SDI HDMI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sterowanie zdalne zapisu start/stop sygnał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tigera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SDI z kamer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Arri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i Sony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wyposażenie w ekran nie gorszy niż IPS o rozdzielczości co najmniej 1280x720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wyświetlanie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Wavaforma</w:t>
            </w:r>
            <w:proofErr w:type="spellEnd"/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wbudowany asystent ostrzenia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zasilanie z akumulatora w zakresie min 7-16V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wyposażenie każdego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zesatawu</w:t>
            </w:r>
            <w:proofErr w:type="spellEnd"/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czytnik SSD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dwa dyski SSD o pojemności min 250GB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zasilacz sieciowy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86"/>
                <w:tab w:val="num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lastRenderedPageBreak/>
              <w:t>magic-arm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do montażu rekordera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4"/>
              </w:numPr>
              <w:tabs>
                <w:tab w:val="clear" w:pos="720"/>
                <w:tab w:val="left" w:pos="370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kufer transportowy do mieszczący rekorder razem z akcesoriami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547490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47490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NormalnyWeb"/>
              <w:tabs>
                <w:tab w:val="left" w:pos="86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Rrekorder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dyskow</w:t>
            </w:r>
            <w:r w:rsidR="00881D1B">
              <w:rPr>
                <w:rFonts w:ascii="Arial" w:hAnsi="Arial" w:cs="Arial"/>
                <w:sz w:val="22"/>
                <w:szCs w:val="22"/>
              </w:rPr>
              <w:t xml:space="preserve">y (przykładowy model </w:t>
            </w:r>
            <w:proofErr w:type="spellStart"/>
            <w:r w:rsidR="00881D1B">
              <w:rPr>
                <w:rFonts w:ascii="Arial" w:hAnsi="Arial" w:cs="Arial"/>
                <w:sz w:val="22"/>
                <w:szCs w:val="22"/>
              </w:rPr>
              <w:t>Odyssey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Q7+)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Cechy użytkowe i istotne parametry każdego zestawu: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Nagrywanie ultra HD poprzez HDMI lub SDI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Monitor dotykowy - 7.7" 1280x800 OLED 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Zapis na dyskach SSD 2,5”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Obsługa nagrywania min w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i nieskompresowanego DPX 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Możliwość zapisu formatu RAW z kamery wymienionej w punkcie 1 oraz innych kamer.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SDI Wejścia/Wyjścia HD-SDI / 1.5G / 3G / 6G: wejścia Single/Dual/Quad-Link (wsparcie dla HD/2K/Ultra-HD &amp; DCI 4K), wyjścia Dual HD-SDI 1.5G, pełnowymiarowe złącza BNC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Wejście 4k HDMI, (HDMI I/O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Version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1.4a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support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>, 10-bit 422, do 1080p60, do 30fps w UHD (3840 x 2160) oraz do 24fps w DCI 4K (4096 x 2160)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Wyjście HDMI 1080p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Funkcja Fokus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Assist</w:t>
            </w:r>
            <w:proofErr w:type="spellEnd"/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Wyświetlanie histogramu, zebry i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FalseColor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( co najmniej 6 poziomów)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Wyświetlanie pomiaru sygnału w postaci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waveform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Vector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i spot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meter</w:t>
            </w:r>
            <w:proofErr w:type="spellEnd"/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Wejście dla TC LTC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Wbudowane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LUTs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i obsługa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customowych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3D LUT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Nagrywanie na dyskach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Convergent</w:t>
            </w:r>
            <w:proofErr w:type="spellEnd"/>
            <w:r w:rsidRPr="00547490">
              <w:rPr>
                <w:rFonts w:ascii="Arial" w:hAnsi="Arial" w:cs="Arial"/>
                <w:sz w:val="22"/>
                <w:szCs w:val="22"/>
              </w:rPr>
              <w:t xml:space="preserve"> Design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SSDs</w:t>
            </w:r>
            <w:proofErr w:type="spellEnd"/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Na wyposażeniu kompatybilne z rekorderem dwa dyski SSD o pojemności nie mniejszej niż 512 GB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Wykupiona licencje-oprogramowanie niezbędna do wykorzystania wszystkich walorów użytkowych łącznie z możliwością rejestracji sygnału RAW różnych producentów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czytnik pozwalający na kopiowanie dysków SSD do komputera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torbę lub kufer pozwalający na bezpieczne przewożenie rekordera razem z akcesoriami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5"/>
              </w:numPr>
              <w:tabs>
                <w:tab w:val="left" w:pos="86"/>
                <w:tab w:val="left" w:pos="314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Na wyposażeniu dwa </w:t>
            </w:r>
            <w:proofErr w:type="spellStart"/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>magicarmy</w:t>
            </w:r>
            <w:proofErr w:type="spellEnd"/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 xml:space="preserve"> pozwalające stabilnie zamocować rekorder do </w:t>
            </w:r>
            <w:proofErr w:type="spellStart"/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>rigu</w:t>
            </w:r>
            <w:proofErr w:type="spellEnd"/>
            <w:r w:rsidRPr="00547490">
              <w:rPr>
                <w:rFonts w:ascii="Arial" w:hAnsi="Arial" w:cs="Arial"/>
                <w:color w:val="000000"/>
                <w:sz w:val="22"/>
                <w:szCs w:val="22"/>
              </w:rPr>
              <w:t xml:space="preserve"> kamerowego.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0B4EC5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47490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Zestaw głowicy i statywu dla lekkich kamer przeznaczonych do dokumentu (przykładowy model FSB 8 / 2D )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Każdy zestaw powinien cechować się parametrami: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głowica statywu przeznaczona do pracy w warunkach studyjnych i zewnętrznych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maksymalne obciążenie co najmniej 9 kg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minimalna ładowność co najwyżej 1 kg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podstawa w formie półkuli o średnicy 75mm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zakres pochyłu +90° -75°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co najmniej 5 stopni regulacji tłumienia pochyłu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hamulec pochyłu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co najmniej 5 stopni regulacji tłumienia panoramy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hamulec panoramy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podświetlana poziomica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wyposażenie uchwyt teleskopowy montowany z prawej lub lewej strony, przedni uchwyt oraz przesuwaną płytkę kamerową z 2 śrubami do mocowania kamery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masa nie większa niż 2,2 kg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prawidłowa praca w zakresie temperatur otoczenia -40°C +60°C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Trójnóg statywu 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ładowność co najmniej 20 kg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maksymalna wysokość co najmniej 145 cm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minimalna wysokość co najwyżej 35 cm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długość transportowa co najwyżej 65 cm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masa nie większa niż 2,2 kg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nogi wykonane z aluminium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miska montażowa 75mm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b/>
                <w:bCs/>
                <w:sz w:val="22"/>
                <w:szCs w:val="22"/>
              </w:rPr>
              <w:t>Spinacz podłogowy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ładowność co najmniej 40kg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lastRenderedPageBreak/>
              <w:t>masa nie więcej niż 0,7kg</w:t>
            </w:r>
          </w:p>
          <w:p w:rsidR="00547490" w:rsidRPr="00547490" w:rsidRDefault="00547490" w:rsidP="00547490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regulacja rozstawu 33-58mm</w:t>
            </w:r>
          </w:p>
          <w:p w:rsidR="00547490" w:rsidRPr="00881D1B" w:rsidRDefault="00547490" w:rsidP="00881D1B">
            <w:pPr>
              <w:pStyle w:val="NormalnyWeb"/>
              <w:numPr>
                <w:ilvl w:val="0"/>
                <w:numId w:val="16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Zestaw musi posiadać opakowania transportowe w postaci kufra lub torby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547490"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F207A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81D1B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B" w:rsidRPr="00547490" w:rsidRDefault="00881D1B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B" w:rsidRPr="00547490" w:rsidRDefault="00881D1B" w:rsidP="00881D1B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Głowica 150mm (przykładowy model cine30)</w:t>
            </w:r>
          </w:p>
          <w:p w:rsidR="00881D1B" w:rsidRPr="00547490" w:rsidRDefault="00881D1B" w:rsidP="00881D1B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Głowica powinna mieć parametry: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głowica statywu przeznaczona do pracy w warunkach studyjnych i zewnętrznych maksymalne obciążenie co najmniej 35 kg 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minimalna ładowność co najwyżej 3 kg 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podstawa w formie półkuli o średnicy 150mm 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zakres pochyłu +90° -75°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co najmniej 7 stopni regulacji tłumienia pochyłu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wyłączenie tłumienia pochyłu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hamulec pochyłu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co najmniej 7 stopni regulacji tłumienia panoramy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wyłączenie tłumienia panoramy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hamulec panoramy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podświetlana poziomica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klamrę do organizowania okablowania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wyposażenie uchwyt teleskopowy montowany z prawej lub lewej strony, przedni uchwyt oraz płytkę kamerową z 2 śrubami do mocowania kamery</w:t>
            </w:r>
          </w:p>
          <w:p w:rsidR="00881D1B" w:rsidRPr="00547490" w:rsidRDefault="00881D1B" w:rsidP="00881D1B">
            <w:pPr>
              <w:pStyle w:val="NormalnyWeb"/>
              <w:numPr>
                <w:ilvl w:val="0"/>
                <w:numId w:val="17"/>
              </w:numPr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masa nie większa niż 7kg</w:t>
            </w:r>
          </w:p>
          <w:p w:rsidR="00881D1B" w:rsidRPr="00547490" w:rsidRDefault="00881D1B" w:rsidP="00881D1B">
            <w:pPr>
              <w:pStyle w:val="NormalnyWeb"/>
              <w:tabs>
                <w:tab w:val="left" w:pos="86"/>
                <w:tab w:val="left" w:pos="228"/>
              </w:tabs>
              <w:spacing w:after="0"/>
              <w:ind w:left="86" w:hanging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>prawidłowa praca w zakresie temperatur otoczenia -40°C +60°C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B" w:rsidRPr="00547490" w:rsidRDefault="00881D1B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B" w:rsidRPr="00547490" w:rsidRDefault="00881D1B" w:rsidP="00F207A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47490" w:rsidRPr="00547490" w:rsidTr="005474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547490">
            <w:p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 xml:space="preserve">Mini spektrometr (przykładowy model GL </w:t>
            </w:r>
            <w:proofErr w:type="spellStart"/>
            <w:r w:rsidRPr="00547490">
              <w:rPr>
                <w:rFonts w:ascii="Arial" w:hAnsi="Arial" w:cs="Arial"/>
              </w:rPr>
              <w:t>Spectis</w:t>
            </w:r>
            <w:proofErr w:type="spellEnd"/>
            <w:r w:rsidRPr="00547490">
              <w:rPr>
                <w:rFonts w:ascii="Arial" w:hAnsi="Arial" w:cs="Arial"/>
              </w:rPr>
              <w:t xml:space="preserve"> 1.0 </w:t>
            </w:r>
            <w:proofErr w:type="spellStart"/>
            <w:r w:rsidRPr="00547490">
              <w:rPr>
                <w:rFonts w:ascii="Arial" w:hAnsi="Arial" w:cs="Arial"/>
              </w:rPr>
              <w:t>Touch</w:t>
            </w:r>
            <w:proofErr w:type="spellEnd"/>
            <w:r w:rsidRPr="00547490">
              <w:rPr>
                <w:rFonts w:ascii="Arial" w:hAnsi="Arial" w:cs="Arial"/>
              </w:rPr>
              <w:t>)</w:t>
            </w:r>
          </w:p>
          <w:p w:rsidR="00547490" w:rsidRPr="00547490" w:rsidRDefault="00547490" w:rsidP="00547490">
            <w:p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Podstawowe cechy użytkowe i parametry: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 xml:space="preserve">Zakres pomiarowy spektrum 640-1050 </w:t>
            </w:r>
            <w:proofErr w:type="spellStart"/>
            <w:r w:rsidRPr="00547490">
              <w:rPr>
                <w:rFonts w:ascii="Arial" w:hAnsi="Arial" w:cs="Arial"/>
              </w:rPr>
              <w:t>nm</w:t>
            </w:r>
            <w:proofErr w:type="spellEnd"/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Detektor pomiarowy typu CMOS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zakres pomiarowy natężenia światłą 1-200lx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dokładność przetwarzania 16bit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lastRenderedPageBreak/>
              <w:t>stosunek sygnału do szumu 60dB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dokładność pomiaru spektrum światła 4%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 xml:space="preserve">zasilani bateryjne 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wyświetlacz dotykowy o rozdzielczości 240x320</w:t>
            </w:r>
          </w:p>
          <w:p w:rsidR="00547490" w:rsidRPr="00547490" w:rsidRDefault="00547490" w:rsidP="00547490">
            <w:pPr>
              <w:numPr>
                <w:ilvl w:val="0"/>
                <w:numId w:val="22"/>
              </w:num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 w:rsidRPr="00547490">
              <w:rPr>
                <w:rFonts w:ascii="Arial" w:hAnsi="Arial" w:cs="Arial"/>
              </w:rPr>
              <w:t>interfejs USB do podłączenia do komputera</w:t>
            </w:r>
          </w:p>
          <w:p w:rsidR="00547490" w:rsidRPr="00547490" w:rsidRDefault="00547490" w:rsidP="00547490">
            <w:pPr>
              <w:pStyle w:val="NormalnyWeb"/>
              <w:tabs>
                <w:tab w:val="left" w:pos="86"/>
                <w:tab w:val="left" w:pos="374"/>
              </w:tabs>
              <w:spacing w:after="0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547490">
              <w:rPr>
                <w:rFonts w:ascii="Arial" w:hAnsi="Arial" w:cs="Arial"/>
                <w:sz w:val="22"/>
                <w:szCs w:val="22"/>
              </w:rPr>
              <w:t xml:space="preserve">obsługa kart pamięci </w:t>
            </w:r>
            <w:proofErr w:type="spellStart"/>
            <w:r w:rsidRPr="00547490">
              <w:rPr>
                <w:rFonts w:ascii="Arial" w:hAnsi="Arial" w:cs="Arial"/>
                <w:sz w:val="22"/>
                <w:szCs w:val="22"/>
              </w:rPr>
              <w:t>microSD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715EB" w:rsidP="00A4783D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0" w:rsidRPr="00547490" w:rsidRDefault="00547490" w:rsidP="0019768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D55E7" w:rsidRPr="00547490" w:rsidTr="00322F9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E7" w:rsidRPr="00547490" w:rsidRDefault="000D55E7" w:rsidP="00547490">
            <w:pPr>
              <w:tabs>
                <w:tab w:val="left" w:pos="86"/>
                <w:tab w:val="left" w:pos="374"/>
              </w:tabs>
              <w:spacing w:before="100" w:beforeAutospacing="1"/>
              <w:ind w:left="86" w:hanging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SUMA: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E7" w:rsidRPr="00547490" w:rsidRDefault="000D55E7" w:rsidP="0019768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47490" w:rsidRDefault="00547490" w:rsidP="00BB1CB9">
      <w:pPr>
        <w:pStyle w:val="NormalnyWeb"/>
        <w:spacing w:after="0"/>
      </w:pPr>
    </w:p>
    <w:p w:rsidR="00923E1D" w:rsidRDefault="00923E1D"/>
    <w:sectPr w:rsidR="00923E1D" w:rsidSect="0092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7C05"/>
    <w:multiLevelType w:val="multilevel"/>
    <w:tmpl w:val="3E4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241EF"/>
    <w:multiLevelType w:val="multilevel"/>
    <w:tmpl w:val="4D7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70D35"/>
    <w:multiLevelType w:val="multilevel"/>
    <w:tmpl w:val="C08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A4CD2"/>
    <w:multiLevelType w:val="multilevel"/>
    <w:tmpl w:val="0020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615FE"/>
    <w:multiLevelType w:val="multilevel"/>
    <w:tmpl w:val="EB1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723DC"/>
    <w:multiLevelType w:val="multilevel"/>
    <w:tmpl w:val="AE1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40DB9"/>
    <w:multiLevelType w:val="multilevel"/>
    <w:tmpl w:val="248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A4C4A"/>
    <w:multiLevelType w:val="multilevel"/>
    <w:tmpl w:val="FA4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156AC"/>
    <w:multiLevelType w:val="hybridMultilevel"/>
    <w:tmpl w:val="D036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D58A8"/>
    <w:multiLevelType w:val="multilevel"/>
    <w:tmpl w:val="C5B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3398A"/>
    <w:multiLevelType w:val="multilevel"/>
    <w:tmpl w:val="2D3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3580C"/>
    <w:multiLevelType w:val="multilevel"/>
    <w:tmpl w:val="3FA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35293"/>
    <w:multiLevelType w:val="multilevel"/>
    <w:tmpl w:val="50A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92BD5"/>
    <w:multiLevelType w:val="multilevel"/>
    <w:tmpl w:val="763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64144"/>
    <w:multiLevelType w:val="multilevel"/>
    <w:tmpl w:val="434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81885"/>
    <w:multiLevelType w:val="multilevel"/>
    <w:tmpl w:val="BF2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A5130"/>
    <w:multiLevelType w:val="multilevel"/>
    <w:tmpl w:val="A7BE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81E2C"/>
    <w:multiLevelType w:val="multilevel"/>
    <w:tmpl w:val="58A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F069F"/>
    <w:multiLevelType w:val="multilevel"/>
    <w:tmpl w:val="5B6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D0169"/>
    <w:multiLevelType w:val="multilevel"/>
    <w:tmpl w:val="B50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D32D5"/>
    <w:multiLevelType w:val="multilevel"/>
    <w:tmpl w:val="8B5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F2377"/>
    <w:multiLevelType w:val="multilevel"/>
    <w:tmpl w:val="99E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6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8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6"/>
  </w:num>
  <w:num w:numId="16">
    <w:abstractNumId w:val="21"/>
  </w:num>
  <w:num w:numId="17">
    <w:abstractNumId w:val="17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CB9"/>
    <w:rsid w:val="000B4EC5"/>
    <w:rsid w:val="000D3A9A"/>
    <w:rsid w:val="000D55E7"/>
    <w:rsid w:val="00197682"/>
    <w:rsid w:val="001F66D1"/>
    <w:rsid w:val="002571A9"/>
    <w:rsid w:val="003348C7"/>
    <w:rsid w:val="003F1AA2"/>
    <w:rsid w:val="004D4EBC"/>
    <w:rsid w:val="00547490"/>
    <w:rsid w:val="005715EB"/>
    <w:rsid w:val="00762679"/>
    <w:rsid w:val="00881D1B"/>
    <w:rsid w:val="00923E1D"/>
    <w:rsid w:val="00936988"/>
    <w:rsid w:val="00996390"/>
    <w:rsid w:val="009A5085"/>
    <w:rsid w:val="00A96DC3"/>
    <w:rsid w:val="00B3549E"/>
    <w:rsid w:val="00B71BF9"/>
    <w:rsid w:val="00B850F6"/>
    <w:rsid w:val="00BB1CB9"/>
    <w:rsid w:val="00C80CFB"/>
    <w:rsid w:val="00CF2F2A"/>
    <w:rsid w:val="00D252F0"/>
    <w:rsid w:val="00E46941"/>
    <w:rsid w:val="00F207A2"/>
    <w:rsid w:val="00F9452F"/>
    <w:rsid w:val="00FA56C7"/>
    <w:rsid w:val="00FA686E"/>
    <w:rsid w:val="00FF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1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57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1A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47490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54749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DF8-6DF0-41F9-A8F4-F7F2F768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7</cp:revision>
  <cp:lastPrinted>2017-11-21T11:07:00Z</cp:lastPrinted>
  <dcterms:created xsi:type="dcterms:W3CDTF">2017-11-27T09:35:00Z</dcterms:created>
  <dcterms:modified xsi:type="dcterms:W3CDTF">2017-12-01T18:08:00Z</dcterms:modified>
</cp:coreProperties>
</file>